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0"/>
        <w:gridCol w:w="1491"/>
        <w:gridCol w:w="297"/>
        <w:gridCol w:w="29"/>
        <w:gridCol w:w="111"/>
        <w:gridCol w:w="995"/>
        <w:gridCol w:w="457"/>
        <w:gridCol w:w="1643"/>
        <w:gridCol w:w="1013"/>
        <w:gridCol w:w="20"/>
        <w:gridCol w:w="663"/>
        <w:gridCol w:w="33"/>
        <w:gridCol w:w="980"/>
        <w:gridCol w:w="20"/>
        <w:gridCol w:w="163"/>
        <w:gridCol w:w="266"/>
        <w:gridCol w:w="267"/>
        <w:gridCol w:w="131"/>
        <w:gridCol w:w="183"/>
        <w:gridCol w:w="57"/>
        <w:gridCol w:w="293"/>
        <w:gridCol w:w="499"/>
        <w:gridCol w:w="257"/>
        <w:gridCol w:w="12"/>
        <w:gridCol w:w="17"/>
        <w:gridCol w:w="12"/>
        <w:gridCol w:w="369"/>
        <w:gridCol w:w="183"/>
        <w:gridCol w:w="57"/>
        <w:gridCol w:w="1048"/>
        <w:gridCol w:w="11"/>
        <w:gridCol w:w="30"/>
      </w:tblGrid>
      <w:tr w:rsidR="000F1DE8" w:rsidRPr="00FB71D8" w:rsidTr="009540CC">
        <w:trPr>
          <w:gridAfter w:val="9"/>
          <w:wAfter w:w="1737" w:type="dxa"/>
          <w:trHeight w:val="289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0F1DE8" w:rsidRPr="00FB71D8" w:rsidRDefault="004B639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13402B54" wp14:editId="1FCAF7FB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40" w:type="dxa"/>
            <w:gridSpan w:val="18"/>
            <w:vMerge w:val="restart"/>
          </w:tcPr>
          <w:p w:rsidR="000F1DE8" w:rsidRPr="00FB71D8" w:rsidRDefault="004B639D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0F1D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0F1DE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0F1DE8" w:rsidRPr="00FB71D8" w:rsidRDefault="000F1DE8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F1DE8" w:rsidRPr="00FB71D8" w:rsidRDefault="000F1DE8" w:rsidP="004B639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48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0F1DE8" w:rsidRPr="00FB71D8" w:rsidRDefault="000F1DE8" w:rsidP="007B772D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7B77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0F1DE8" w:rsidRPr="00FB71D8" w:rsidRDefault="000F1DE8" w:rsidP="007B772D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4B639D" w:rsidRDefault="007B772D" w:rsidP="004B639D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0F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48981014" wp14:editId="0CADBC71">
                  <wp:extent cx="709930" cy="2184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0F1DE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4B639D" w:rsidRPr="00FB71D8" w:rsidRDefault="004B639D" w:rsidP="004B639D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9"/>
          <w:wAfter w:w="1737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40" w:type="dxa"/>
            <w:gridSpan w:val="18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9"/>
          <w:wAfter w:w="1737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40" w:type="dxa"/>
            <w:gridSpan w:val="18"/>
            <w:vMerge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708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8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8"/>
            </w:tblGrid>
            <w:tr w:rsidR="000F1DE8" w:rsidRPr="00FB71D8" w:rsidTr="007B772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4B639D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500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306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500"/>
        </w:trPr>
        <w:tc>
          <w:tcPr>
            <w:tcW w:w="9922" w:type="dxa"/>
            <w:gridSpan w:val="2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0F1DE8" w:rsidRPr="00FB71D8" w:rsidTr="007B77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211426" w:rsidRDefault="000F1DE8" w:rsidP="007B772D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38.02.0</w:t>
                  </w:r>
                  <w:r w:rsidR="007B772D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7 Банковское дело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EF50CF" w:rsidRPr="00EF50CF" w:rsidRDefault="00EF50CF" w:rsidP="00EF50CF">
                  <w:pPr>
                    <w:widowControl/>
                    <w:autoSpaceDE/>
                    <w:autoSpaceDN/>
                    <w:spacing w:before="24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F50C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2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0F1DE8" w:rsidRPr="00FB71D8" w:rsidTr="007B77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Default="004B639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0F1DE8"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0F1DE8"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F1DE8" w:rsidRPr="00D70ED1" w:rsidRDefault="007B772D" w:rsidP="007B772D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trHeight w:val="1100"/>
        </w:trPr>
        <w:tc>
          <w:tcPr>
            <w:tcW w:w="3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0" w:name="_GoBack" w:colFirst="7" w:colLast="8"/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6" w:type="dxa"/>
            <w:gridSpan w:val="5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0CC" w:rsidRPr="009540CC" w:rsidRDefault="009540CC" w:rsidP="009540CC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0CC" w:rsidRPr="009540CC" w:rsidRDefault="009540CC" w:rsidP="009540CC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0CC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  <w:p w:rsidR="009540CC" w:rsidRPr="00D70ED1" w:rsidRDefault="009540CC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bookmarkEnd w:id="0"/>
      <w:tr w:rsidR="000F1DE8" w:rsidRPr="00FB71D8" w:rsidTr="009540CC">
        <w:trPr>
          <w:gridAfter w:val="7"/>
          <w:wAfter w:w="1708" w:type="dxa"/>
          <w:trHeight w:val="425"/>
        </w:trPr>
        <w:tc>
          <w:tcPr>
            <w:tcW w:w="3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0F1DE8" w:rsidRPr="00FB71D8" w:rsidTr="007B772D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6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0F1DE8" w:rsidRPr="00FB71D8" w:rsidTr="009540CC">
        <w:trPr>
          <w:gridAfter w:val="6"/>
          <w:wAfter w:w="1696" w:type="dxa"/>
          <w:trHeight w:val="425"/>
        </w:trPr>
        <w:tc>
          <w:tcPr>
            <w:tcW w:w="33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0F1DE8" w:rsidRPr="00FB71D8" w:rsidTr="007B77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4B63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4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0F1DE8" w:rsidRPr="00FB71D8" w:rsidRDefault="000F1DE8" w:rsidP="000F1DE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0F1DE8" w:rsidRPr="00FB71D8" w:rsidTr="007B772D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EF50CF" w:rsidRDefault="000F1DE8" w:rsidP="004B639D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Рабочая программа 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Минобрнауки</w:t>
                  </w:r>
                  <w:proofErr w:type="spellEnd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ерации от 17.05.2012 г. №413 ф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едерального государственного образовательного стандарта по специальности </w:t>
                  </w:r>
                  <w:r w:rsidR="007B772D" w:rsidRPr="00EF50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38.02.07</w:t>
                  </w:r>
                  <w:r w:rsidRPr="00EF50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Банковское дело</w:t>
                  </w:r>
                  <w:r w:rsid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EF50CF" w:rsidRPr="00EF50CF">
                    <w:rPr>
                      <w:rFonts w:ascii="Times New Roman" w:eastAsia="Times New Roman" w:hAnsi="Times New Roman" w:cs="Times New Roman"/>
                      <w:bCs/>
                    </w:rPr>
                    <w:t>(направленность: осуществление кредитных банковских операций)</w:t>
                  </w:r>
                  <w:r w:rsidR="007B772D" w:rsidRPr="00EF50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</w:t>
                  </w:r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4B639D">
                    <w:rPr>
                      <w:rFonts w:ascii="Times New Roman" w:eastAsia="Times New Roman" w:hAnsi="Times New Roman" w:cs="Times New Roman"/>
                      <w:color w:val="000000"/>
                    </w:rPr>
                    <w:t>просвещения</w:t>
                  </w:r>
                  <w:proofErr w:type="spellEnd"/>
                  <w:r w:rsidRPr="00EF50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EF50CF" w:rsidRPr="00EF50CF">
                    <w:rPr>
                      <w:rFonts w:ascii="Times New Roman" w:eastAsia="Microsoft Sans Serif" w:hAnsi="Times New Roman" w:cs="Times New Roman"/>
                      <w:color w:val="000000"/>
                      <w:lang w:eastAsia="ru-RU" w:bidi="ru-RU"/>
                    </w:rPr>
                    <w:t>14.11.2023г. № 856.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0F1DE8" w:rsidRPr="00FB71D8" w:rsidTr="007B772D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Минина А.В. канд. хим. наук, доцент </w:t>
            </w:r>
            <w:r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0F1DE8" w:rsidRPr="00FB71D8" w:rsidTr="007B772D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F1DE8" w:rsidRPr="00FB71D8" w:rsidTr="007B772D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D70ED1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7B772D" w:rsidRPr="007B772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F1DE8" w:rsidRPr="00FB71D8" w:rsidTr="007B7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F1DE8" w:rsidRPr="00FB71D8" w:rsidRDefault="000F1DE8" w:rsidP="007B772D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0F1DE8" w:rsidRPr="00FB71D8" w:rsidTr="007B772D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0F1DE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772D" w:rsidRPr="00FB71D8" w:rsidRDefault="007B772D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0F1DE8" w:rsidRPr="00FB71D8" w:rsidRDefault="000F1DE8" w:rsidP="007B772D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0F1DE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</w:t>
            </w: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</w:t>
            </w:r>
            <w:r w:rsidR="007B772D" w:rsidRPr="007B77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="007B772D"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4B639D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4B639D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1DE8" w:rsidRPr="00FB71D8" w:rsidTr="007B772D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4B639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кафедрой</w:t>
            </w:r>
          </w:p>
          <w:p w:rsidR="000F1DE8" w:rsidRPr="00FB71D8" w:rsidRDefault="007B772D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72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7B772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22F61A" wp14:editId="64484D63">
                  <wp:extent cx="832485" cy="300355"/>
                  <wp:effectExtent l="0" t="0" r="571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F1DE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DE8" w:rsidRPr="00FB71D8" w:rsidRDefault="000F1DE8" w:rsidP="007B772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</w:p>
    <w:p w:rsidR="000F1DE8" w:rsidRDefault="000F1DE8" w:rsidP="000F1DE8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 xml:space="preserve"> .</w:t>
      </w:r>
    </w:p>
    <w:p w:rsidR="000F1DE8" w:rsidRDefault="000F1DE8" w:rsidP="000F1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Общая характеристика 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дисциплины…………..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7B772D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 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71EBA">
        <w:fldChar w:fldCharType="begin"/>
      </w:r>
      <w:r w:rsidR="00166F0C">
        <w:instrText>HYPERLINK \l "_bookmark7"</w:instrText>
      </w:r>
      <w:r w:rsidR="00B71EB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71EB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6E59D1" w:rsidRPr="00053AC6" w:rsidRDefault="006E59D1" w:rsidP="00EF50CF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EF50CF" w:rsidRPr="00EF50CF" w:rsidRDefault="007B772D" w:rsidP="00EF50C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Общеобразовательная дисциплина О</w:t>
      </w:r>
      <w:r w:rsidR="006E59D1"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Д.12 Химия является обязательной частью общеобразовательного цикла образовательной программы в соответствии с федеральным образовательным стандартом среднего общего образования по  специальности 38.02.0</w:t>
      </w:r>
      <w:r w:rsidRP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7 Банковское дело</w:t>
      </w:r>
      <w:r w:rsidR="00EF50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EF50CF" w:rsidRPr="00EF50C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 осуществление кредитных банковских операций)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7B772D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 xml:space="preserve">сформировать навыки проведения химических экспериментальных исследований с соблюдением правил безопасного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Код и наименование формируемых</w:t>
            </w:r>
          </w:p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свое</w:t>
            </w:r>
            <w:bookmarkStart w:id="4" w:name="_bookmark2"/>
            <w:bookmarkEnd w:id="4"/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FB71D8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FB71D8" w:rsidRDefault="001F7706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  <w:p w:rsidR="005E3DF7" w:rsidRPr="00FB71D8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9540CC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7B772D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9540CC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7B7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7B772D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7B772D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1562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136"/>
      </w:tblGrid>
      <w:tr w:rsidR="005E3DF7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EF5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E0446">
        <w:trPr>
          <w:gridAfter w:val="2"/>
          <w:wAfter w:w="153" w:type="dxa"/>
          <w:trHeight w:val="313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441"/>
        </w:trPr>
        <w:tc>
          <w:tcPr>
            <w:tcW w:w="12639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28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Современная модель строения атома. Электронная конфигурация атома. Классификация химических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 Электронная природа химической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названий соединений по номенклатуре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тривиальных названий для составления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сульфидов, гидридов и т.п.) и других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3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0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tcBorders>
              <w:top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E0446">
        <w:trPr>
          <w:gridAfter w:val="2"/>
          <w:wAfter w:w="153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E0446">
        <w:trPr>
          <w:gridAfter w:val="2"/>
          <w:wAfter w:w="153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03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2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72D" w:rsidRPr="00053AC6" w:rsidTr="008E0446">
        <w:trPr>
          <w:gridAfter w:val="2"/>
          <w:wAfter w:w="153" w:type="dxa"/>
          <w:trHeight w:val="317"/>
        </w:trPr>
        <w:tc>
          <w:tcPr>
            <w:tcW w:w="1978" w:type="dxa"/>
            <w:gridSpan w:val="2"/>
            <w:vMerge/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7B772D" w:rsidRPr="00053AC6" w:rsidRDefault="007B772D" w:rsidP="007B772D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7B7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характеризацию химических элементов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8"/>
        </w:trPr>
        <w:tc>
          <w:tcPr>
            <w:tcW w:w="12639" w:type="dxa"/>
            <w:gridSpan w:val="5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определенной массовой долей растворенного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7B772D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и восстановитель.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Типичные неорганические окислители и</w:t>
            </w:r>
            <w:r w:rsidR="007B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rPr>
          <w:gridBefore w:val="1"/>
          <w:gridAfter w:val="1"/>
          <w:wBefore w:w="6" w:type="dxa"/>
          <w:wAfter w:w="136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7B772D" w:rsidRPr="00053AC6" w:rsidTr="008E0446">
        <w:trPr>
          <w:gridBefore w:val="1"/>
          <w:gridAfter w:val="1"/>
          <w:wBefore w:w="6" w:type="dxa"/>
          <w:wAfter w:w="136" w:type="dxa"/>
          <w:trHeight w:val="66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7B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B772D" w:rsidRPr="00053AC6" w:rsidRDefault="007B772D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7B772D" w:rsidRPr="00053AC6" w:rsidRDefault="007B772D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0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8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8E0446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5E3DF7" w:rsidRPr="00053AC6" w:rsidRDefault="009F1C6B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щелочноземельных металлов и алюминия. Стекло и силикатная промышленность.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446"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1"/>
        </w:trPr>
        <w:tc>
          <w:tcPr>
            <w:tcW w:w="1978" w:type="dxa"/>
            <w:gridSpan w:val="2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33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561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2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Свойства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97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7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4.3. Органические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8E044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8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93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5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6"/>
        </w:trPr>
        <w:tc>
          <w:tcPr>
            <w:tcW w:w="1978" w:type="dxa"/>
            <w:gridSpan w:val="2"/>
            <w:vMerge w:val="restart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5.1. Кинетические закономерности протекания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586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21"/>
        </w:trPr>
        <w:tc>
          <w:tcPr>
            <w:tcW w:w="1978" w:type="dxa"/>
            <w:gridSpan w:val="2"/>
            <w:vMerge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8E0446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85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87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8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15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3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8E044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9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63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622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мицеллы. Рассеивание света при прохождении светового пучка через оптиче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ски неоднородную среду (эффекта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5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247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0"/>
        </w:trPr>
        <w:tc>
          <w:tcPr>
            <w:tcW w:w="12639" w:type="dxa"/>
            <w:gridSpan w:val="5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8E0446" w:rsidRPr="00053AC6" w:rsidRDefault="008E044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02"/>
        </w:trPr>
        <w:tc>
          <w:tcPr>
            <w:tcW w:w="1978" w:type="dxa"/>
            <w:gridSpan w:val="2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31"/>
        </w:trPr>
        <w:tc>
          <w:tcPr>
            <w:tcW w:w="1978" w:type="dxa"/>
            <w:gridSpan w:val="2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444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78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8E0446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160"/>
        </w:trPr>
        <w:tc>
          <w:tcPr>
            <w:tcW w:w="1978" w:type="dxa"/>
            <w:gridSpan w:val="2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49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213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376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153" w:type="dxa"/>
          <w:trHeight w:val="800"/>
        </w:trPr>
        <w:tc>
          <w:tcPr>
            <w:tcW w:w="197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46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7"/>
          </w:tcPr>
          <w:p w:rsidR="008E0446" w:rsidRPr="00053AC6" w:rsidRDefault="008E0446" w:rsidP="008E0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8E0446" w:rsidRPr="00053AC6" w:rsidRDefault="008E044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4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4"/>
        </w:trPr>
        <w:tc>
          <w:tcPr>
            <w:tcW w:w="12670" w:type="dxa"/>
            <w:gridSpan w:val="7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Химический 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9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8E04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воды в жизнедеятельности человека, на основе полученны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2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8E0446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8E0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985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8E0446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0421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9E43B9" w:rsidRDefault="009E43B9" w:rsidP="009E43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F83430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46"/>
                        </w:tblGrid>
                        <w:tr w:rsidR="009E43B9" w:rsidRPr="00636E2C" w:rsidTr="007B772D">
                          <w:trPr>
                            <w:trHeight w:val="319"/>
                          </w:trPr>
                          <w:tc>
                            <w:tcPr>
                              <w:tcW w:w="9355" w:type="dxa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66"/>
                              </w:tblGrid>
                              <w:tr w:rsidR="009E43B9" w:rsidTr="007B772D">
                                <w:trPr>
                                  <w:trHeight w:val="2978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hideMark/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lastRenderedPageBreak/>
                                      <w:t>1. Анфиногенова, И. В.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и практикум для среднего профессионального образования / И. В. Анфиногенова, А. В.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В. А. Попков. - 2-е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испр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 - Москва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2023. - 291 с. - URL: 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https://urait.ru/bcode/513807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03.04.2023). - Режим доступа: по подписке ШГПУ. -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2. Химия. 10 класс 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учебник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:б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азовый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уровень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О.С.Габриелян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- 7-е изд., стер. - М.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Дрофа, 2023. - 192с. : ил. - 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ISBN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978-5-358-21274-9.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3. Глинка, Н. Л.  Общая химия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учебник для среднего профессионального образования / Н. Л. Глинка ; под редакцией В. А. Попкова, А. В. 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Бабкова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 — 20-е изд.,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перераб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. и доп. — Москва : Издательство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 2024. — 713 с. — (Профессиональное образование). — ISBN 978-5-534-19093-9. — Текст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: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электронный // Образовательная платформа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Юрайт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[сайт]. — URL: 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a7"/>
                                          <w:rFonts w:ascii="Times New Roman" w:eastAsia="Times New Roman" w:hAnsi="Times New Roman"/>
                                          <w:sz w:val="28"/>
                                          <w:szCs w:val="28"/>
                                        </w:rPr>
                                        <w:t>https://urait.ru/bcode/555941</w:t>
                                      </w:r>
                                    </w:hyperlink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(дата обращения: 04.06.2024).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4. Блинов, Л. Н. Химия: учебник для СПО / Л. Н. Блинов, И. Л.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Перфилова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Т. В. Соколова. —2-е изд., стер. — Санкт-Петербург: Лань, 2021. —260 с. —ISBN 978-5-8114-7904-7.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167183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5. Черникова, Н. Ю. Химия в доступном изложении: учебное пособие для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спо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электроннобиблиотечная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система. —URL: https:/ / e.lanbook.com/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book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/ 195532</w:t>
                                    </w:r>
                                  </w:p>
                                </w:tc>
                              </w:tr>
                              <w:tr w:rsidR="009E43B9" w:rsidTr="007B772D">
                                <w:trPr>
                                  <w:trHeight w:val="319"/>
                                </w:trPr>
                                <w:tc>
                                  <w:tcPr>
                                    <w:tcW w:w="9355" w:type="dxa"/>
                                    <w:tcMar>
                                      <w:top w:w="20" w:type="dxa"/>
                                      <w:left w:w="40" w:type="dxa"/>
                                      <w:bottom w:w="20" w:type="dxa"/>
                                      <w:right w:w="40" w:type="dxa"/>
                                    </w:tcMar>
                                  </w:tcPr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Дополнительная учебная литература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center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6. Арбузов, А.Е. А.М. Бутлеров - великий русский химик / А.Е. Арбузов. - М.: Правда,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615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 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7.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Химия обыденной жизни /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Аренс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, Феликс. - М.: СПб: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Брокгаузъ-Ефронъ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2021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- 240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8.  Гроссе, Э. Химия для </w:t>
                                    </w:r>
                                    <w:proofErr w:type="gram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любознательных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 / Э. Гроссе, Х.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Вайсмантель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- 335 c.</w:t>
                                    </w:r>
                                  </w:p>
                                  <w:p w:rsidR="009E43B9" w:rsidRDefault="009E43B9" w:rsidP="007B772D">
                                    <w:pPr>
                                      <w:ind w:firstLine="527"/>
                                      <w:jc w:val="both"/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 xml:space="preserve">9. Химия синтетических красителей / ред. К.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Венкатараман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М.: Химия, 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bCs/>
                                        <w:sz w:val="28"/>
                                        <w:szCs w:val="28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imes New Roman" w:eastAsia="Times New Roman" w:hAnsi="Times New Roman"/>
                                        <w:sz w:val="28"/>
                                        <w:szCs w:val="28"/>
                                      </w:rPr>
                                      <w:t>. - 488 c.</w:t>
                                    </w:r>
                                  </w:p>
                                </w:tc>
                              </w:tr>
                            </w:tbl>
                            <w:p w:rsidR="009E43B9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  <w:p w:rsidR="009E43B9" w:rsidRPr="0051716A" w:rsidRDefault="009E43B9" w:rsidP="007B772D">
                              <w:pPr>
                                <w:jc w:val="center"/>
                                <w:rPr>
                                  <w:rFonts w:ascii="Times New Roman" w:eastAsia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6E76F1" w:rsidRDefault="00D90A57" w:rsidP="007B772D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8E0446" w:rsidRDefault="008E0446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295F47" w:rsidRDefault="008E0446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39D" w:rsidRDefault="004B639D">
      <w:r>
        <w:separator/>
      </w:r>
    </w:p>
  </w:endnote>
  <w:endnote w:type="continuationSeparator" w:id="0">
    <w:p w:rsidR="004B639D" w:rsidRDefault="004B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9540C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540CC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9540C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540CC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9540C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9540C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540CC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9D" w:rsidRDefault="009540C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4B639D" w:rsidRDefault="004B63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540CC">
                  <w:rPr>
                    <w:rFonts w:ascii="Calibri"/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39D" w:rsidRDefault="004B639D">
      <w:r>
        <w:separator/>
      </w:r>
    </w:p>
  </w:footnote>
  <w:footnote w:type="continuationSeparator" w:id="0">
    <w:p w:rsidR="004B639D" w:rsidRDefault="004B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1DE8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433"/>
    <w:rsid w:val="00323E5A"/>
    <w:rsid w:val="00356740"/>
    <w:rsid w:val="003B27D4"/>
    <w:rsid w:val="003E470D"/>
    <w:rsid w:val="00424B34"/>
    <w:rsid w:val="00427C08"/>
    <w:rsid w:val="0045150A"/>
    <w:rsid w:val="00477929"/>
    <w:rsid w:val="00483698"/>
    <w:rsid w:val="004B639D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22F9"/>
    <w:rsid w:val="005E3DF7"/>
    <w:rsid w:val="005E6913"/>
    <w:rsid w:val="00627347"/>
    <w:rsid w:val="00645C43"/>
    <w:rsid w:val="006877E6"/>
    <w:rsid w:val="006956F3"/>
    <w:rsid w:val="006C239D"/>
    <w:rsid w:val="006D0A5F"/>
    <w:rsid w:val="006E59D1"/>
    <w:rsid w:val="006F40B7"/>
    <w:rsid w:val="00724D9B"/>
    <w:rsid w:val="0073372D"/>
    <w:rsid w:val="007550D4"/>
    <w:rsid w:val="00755C5A"/>
    <w:rsid w:val="007664AB"/>
    <w:rsid w:val="00776502"/>
    <w:rsid w:val="007915A6"/>
    <w:rsid w:val="007A198D"/>
    <w:rsid w:val="007A3BF5"/>
    <w:rsid w:val="007B772D"/>
    <w:rsid w:val="007C5758"/>
    <w:rsid w:val="00801F8A"/>
    <w:rsid w:val="0080414E"/>
    <w:rsid w:val="00804E47"/>
    <w:rsid w:val="00874C96"/>
    <w:rsid w:val="008931B9"/>
    <w:rsid w:val="008C03D0"/>
    <w:rsid w:val="008C761A"/>
    <w:rsid w:val="008E0446"/>
    <w:rsid w:val="008E2229"/>
    <w:rsid w:val="00902F1C"/>
    <w:rsid w:val="00911AD8"/>
    <w:rsid w:val="009540CC"/>
    <w:rsid w:val="009E43B9"/>
    <w:rsid w:val="009E75B7"/>
    <w:rsid w:val="009E761F"/>
    <w:rsid w:val="009F1C6B"/>
    <w:rsid w:val="009F606D"/>
    <w:rsid w:val="00A103EA"/>
    <w:rsid w:val="00AD5A42"/>
    <w:rsid w:val="00AF64AF"/>
    <w:rsid w:val="00B04A5D"/>
    <w:rsid w:val="00B1071B"/>
    <w:rsid w:val="00B71EBA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210A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414A5"/>
    <w:rsid w:val="00E445EF"/>
    <w:rsid w:val="00E61CC9"/>
    <w:rsid w:val="00E951F2"/>
    <w:rsid w:val="00EF50CF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7DB42-E4D7-4A4E-AF0E-09368FA6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41</Pages>
  <Words>8823</Words>
  <Characters>50296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56</cp:revision>
  <dcterms:created xsi:type="dcterms:W3CDTF">2023-06-04T09:44:00Z</dcterms:created>
  <dcterms:modified xsi:type="dcterms:W3CDTF">2025-11-19T10:08:00Z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